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hanging="0"/>
        <w:jc w:val="center"/>
        <w:rPr>
          <w:rFonts w:ascii="Times New Roman" w:hAnsi="Times New Roman"/>
        </w:rPr>
      </w:pPr>
      <w:r>
        <w:rPr/>
        <w:object>
          <v:shape id="ole_rId2" style="width:37pt;height:50.9pt" o:ole="">
            <v:imagedata r:id="rId3" o:title=""/>
          </v:shape>
          <o:OLEObject Type="Embed" ProgID="" ShapeID="ole_rId2" DrawAspect="Content" ObjectID="_1383931780" r:id="rId2"/>
        </w:objec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УКРАЇНА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mallCap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mallCaps/>
          <w:sz w:val="24"/>
          <w:szCs w:val="24"/>
          <w:lang w:val="uk-UA"/>
        </w:rPr>
        <w:t>БІБРСЬКА МІСЬКА РАДА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mallCaps/>
          <w:color w:val="auto"/>
          <w:kern w:val="0"/>
          <w:sz w:val="24"/>
          <w:szCs w:val="24"/>
          <w:lang w:val="uk-UA" w:eastAsia="en-US" w:bidi="ar-SA"/>
        </w:rPr>
        <w:t>Львівського</w:t>
      </w:r>
      <w:r>
        <w:rPr>
          <w:rFonts w:cs="Times New Roman" w:ascii="Times New Roman" w:hAnsi="Times New Roman"/>
          <w:b/>
          <w:smallCaps/>
          <w:sz w:val="24"/>
          <w:szCs w:val="24"/>
          <w:lang w:val="uk-UA"/>
        </w:rPr>
        <w:t xml:space="preserve"> району Львівської області</w:t>
      </w:r>
    </w:p>
    <w:p>
      <w:pPr>
        <w:pStyle w:val="Normal"/>
        <w:spacing w:lineRule="auto" w:line="240" w:before="0" w:after="0"/>
        <w:ind w:left="-54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/>
        </w:rPr>
        <w:t xml:space="preserve">        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ВИКОНАВЧИЙ КОМІТЕТ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-540" w:right="0" w:hanging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eastAsia="Times New Roman" w:cs="Times New Roman" w:ascii="Times New Roman" w:hAnsi="Times New Roman"/>
          <w:b/>
          <w:sz w:val="26"/>
          <w:szCs w:val="26"/>
          <w:lang w:val="uk-UA"/>
        </w:rPr>
        <w:t>РІШЕННЯ</w:t>
      </w:r>
    </w:p>
    <w:p>
      <w:pPr>
        <w:pStyle w:val="Normal"/>
        <w:tabs>
          <w:tab w:val="clear" w:pos="709"/>
          <w:tab w:val="left" w:pos="284" w:leader="none"/>
        </w:tabs>
        <w:bidi w:val="0"/>
        <w:spacing w:lineRule="auto" w:line="240" w:before="0" w:after="0"/>
        <w:ind w:left="-142" w:right="424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highlight w:val="white"/>
          <w:lang w:val="uk-UA"/>
        </w:rPr>
        <w:t xml:space="preserve">         №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highlight w:val="white"/>
          <w:lang w:val="en-US"/>
        </w:rPr>
        <w:t>64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/>
        </w:rPr>
        <w:t xml:space="preserve">20 </w:t>
      </w:r>
      <w:r>
        <w:rPr>
          <w:rFonts w:eastAsia="Arial" w:cs="Times New Roman" w:ascii="Times New Roman" w:hAnsi="Times New Roman"/>
          <w:b/>
          <w:bCs/>
          <w:color w:val="000000"/>
          <w:kern w:val="2"/>
          <w:sz w:val="24"/>
          <w:szCs w:val="24"/>
          <w:lang w:val="uk-UA" w:eastAsia="uk-UA" w:bidi="ar-SA"/>
        </w:rPr>
        <w:t>квітня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/>
        </w:rPr>
        <w:t xml:space="preserve"> 2026 року</w:t>
      </w:r>
    </w:p>
    <w:p>
      <w:pPr>
        <w:pStyle w:val="Normal"/>
        <w:ind w:left="851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</w:r>
    </w:p>
    <w:p>
      <w:pPr>
        <w:pStyle w:val="Normal"/>
        <w:widowControl w:val="false"/>
        <w:tabs>
          <w:tab w:val="clear" w:pos="709"/>
          <w:tab w:val="left" w:pos="-5580" w:leader="none"/>
        </w:tabs>
        <w:spacing w:lineRule="auto" w:line="240" w:before="0" w:after="0"/>
        <w:ind w:left="357" w:right="0" w:hanging="357"/>
        <w:contextualSpacing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Про затвердження положення про управління </w:t>
      </w:r>
    </w:p>
    <w:p>
      <w:pPr>
        <w:pStyle w:val="Normal"/>
        <w:widowControl w:val="false"/>
        <w:tabs>
          <w:tab w:val="clear" w:pos="709"/>
          <w:tab w:val="left" w:pos="-5580" w:leader="none"/>
        </w:tabs>
        <w:spacing w:lineRule="auto" w:line="240" w:before="0" w:after="0"/>
        <w:ind w:left="357" w:right="0" w:hanging="357"/>
        <w:contextualSpacing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персоналом в органах місцевого самоврядування </w:t>
      </w:r>
    </w:p>
    <w:p>
      <w:pPr>
        <w:pStyle w:val="Normal"/>
        <w:widowControl w:val="false"/>
        <w:tabs>
          <w:tab w:val="clear" w:pos="709"/>
          <w:tab w:val="left" w:pos="-5580" w:leader="none"/>
        </w:tabs>
        <w:spacing w:lineRule="auto" w:line="240" w:before="0" w:after="0"/>
        <w:ind w:left="357" w:right="0" w:hanging="357"/>
        <w:contextualSpacing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Бібрської міської територіальної громади</w:t>
      </w:r>
    </w:p>
    <w:p>
      <w:pPr>
        <w:pStyle w:val="Normal"/>
        <w:ind w:left="851" w:right="0" w:hanging="0"/>
        <w:rPr>
          <w:rFonts w:ascii="Times New Roman" w:hAnsi="Times New Roman" w:cs="Times New Roman"/>
          <w:b/>
          <w:b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uk-UA" w:eastAsia="zh-CN" w:bidi="ar-SA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uk-UA" w:eastAsia="zh-CN" w:bidi="ar-SA"/>
        </w:rPr>
        <w:t>Відповідно до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kern w:val="2"/>
          <w:sz w:val="24"/>
          <w:szCs w:val="24"/>
          <w:lang w:val="uk-UA" w:eastAsia="zh-CN" w:bidi="ar-SA"/>
        </w:rPr>
        <w:t xml:space="preserve">Конституції України, Закону України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«Про службу в органах місцевого самоврядування», Закону України «Про запобігання корупції», Кодексу законів про працю України,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керуючись Законом України «Про місцеве самоврядування в Україні» -</w:t>
      </w:r>
    </w:p>
    <w:p>
      <w:pPr>
        <w:pStyle w:val="Normal"/>
        <w:ind w:left="851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/>
        </w:rPr>
        <w:t xml:space="preserve">                                           </w:t>
      </w:r>
    </w:p>
    <w:p>
      <w:pPr>
        <w:pStyle w:val="Normal"/>
        <w:ind w:left="851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uk-UA"/>
        </w:rPr>
        <w:t xml:space="preserve">                              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uk-UA"/>
        </w:rPr>
        <w:t>ВИКОНАВЧИЙ КОМІТЕТ ВИРІШИВ:</w:t>
      </w:r>
    </w:p>
    <w:p>
      <w:pPr>
        <w:pStyle w:val="Normal"/>
        <w:shd w:val="clear" w:fill="FFFFFF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1. Затвердити П</w:t>
      </w:r>
      <w:bookmarkStart w:id="0" w:name="__DdeLink__260_1291518151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оложення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про управління персоналом в органах місцевого самоврядування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Бібрської міської територіальної громади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(додаток 1).</w:t>
      </w:r>
    </w:p>
    <w:p>
      <w:pPr>
        <w:pStyle w:val="Normal"/>
        <w:shd w:val="clear" w:fill="FFFFFF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2. Контроль за виконанням цього рішення покласти на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uk-UA" w:eastAsia="zh-CN" w:bidi="ar-SA"/>
        </w:rPr>
        <w:t>заступника Бібрського міського голови Оксану ДОВГАЛЬ.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   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    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Бібрський міський голова                                                                       Р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uk-UA"/>
        </w:rPr>
        <w:t>оман ГРИНУС</w:t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hanging="0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Standard"/>
        <w:spacing w:lineRule="auto" w:line="240"/>
        <w:ind w:left="709" w:firstLine="5245"/>
        <w:jc w:val="righ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 xml:space="preserve">Додаток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highlight w:val="white"/>
          <w:lang w:val="uk-UA"/>
        </w:rPr>
        <w:t>1</w:t>
      </w:r>
    </w:p>
    <w:p>
      <w:pPr>
        <w:pStyle w:val="Standard"/>
        <w:spacing w:lineRule="auto" w:line="240"/>
        <w:ind w:left="709" w:firstLine="5245"/>
        <w:jc w:val="righ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до рішення виконавчого комітету</w:t>
      </w:r>
    </w:p>
    <w:p>
      <w:pPr>
        <w:pStyle w:val="Standard"/>
        <w:spacing w:lineRule="auto" w:line="240"/>
        <w:ind w:left="709" w:firstLine="5245"/>
        <w:jc w:val="righ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Бібрської міської ради</w:t>
      </w:r>
    </w:p>
    <w:p>
      <w:pPr>
        <w:pStyle w:val="Standard"/>
        <w:spacing w:lineRule="auto" w:line="240"/>
        <w:ind w:left="709" w:firstLine="5245"/>
        <w:jc w:val="righ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від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20 квітня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highlight w:val="white"/>
        </w:rPr>
        <w:t xml:space="preserve"> 2026 року №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highlight w:val="white"/>
        </w:rPr>
        <w:t>64</w:t>
      </w:r>
    </w:p>
    <w:p>
      <w:pPr>
        <w:pStyle w:val="Standard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2"/>
        <w:keepNext w:val="false"/>
        <w:keepLines w:val="false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ПОЛОЖЕННЯ</w:t>
      </w:r>
    </w:p>
    <w:p>
      <w:pPr>
        <w:pStyle w:val="2"/>
        <w:keepNext w:val="false"/>
        <w:keepLines w:val="false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про управління персоналом в органах місцевого самоврядування</w:t>
      </w:r>
    </w:p>
    <w:p>
      <w:pPr>
        <w:pStyle w:val="2"/>
        <w:keepNext w:val="false"/>
        <w:keepLines w:val="false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Бібрської міської територіальної громади</w:t>
      </w:r>
    </w:p>
    <w:p>
      <w:pPr>
        <w:pStyle w:val="Textbody"/>
        <w:spacing w:before="0" w:after="0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1. Визначення понять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1.1. Персонал органу місцевого самоврядування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(далі – ОМС)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– посадові особи місцевого самоврядування, службовці та працівники Бібрської міської ради та її виконавчих органів, які здійснюють свої повноваження на професійній основі. Персонал є ключовим ресурсом громади, від якого залежить якість управлінських рішень та надання публічних послуг.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1.2. Безпосередній керівник – посадова особа, яка відповідно до розподілу повноважень здійснює управління, координацію та контроль діяльності підлеглих працівників. Він/вона відповідає за постановку завдань, оцінювання результатів роботи та професійний розвиток працівників.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1.3. Професійна компетентність – сукупність знань, навичок, досвіду, цінностей та поведінкових характеристик працівника, необхідних для ефективного виконання посадових обов’язків. Рівень компетентності є основою для оцінювання результативності та планування розвитку персоналу.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1.4. Управління персоналом – система заходів, процедур та управлінських рішень, спрямованих на планування, добір, розвиток, мотивацію та утримання персоналу ОМС. Ця система забезпечує сталість інституційної пам’яті та безперервність роботи органу місцевого самоврядування.</w:t>
      </w:r>
    </w:p>
    <w:p>
      <w:pPr>
        <w:pStyle w:val="ListParagraph"/>
        <w:ind w:left="72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2. Загальні положення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2.1. Це Положення визначає єдині підходи та узагальнюючі процедури управління персоналом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 в ОМС Бібрської міської територіальної громади з метою формування професійної, стабільної та ефективної команди. Документ встановлює рамки для послідовної та передбачуваної кадрової політики громади.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2.2. Правовими засадами Положення є Європейська хартія місцевого самоврядування, Конституція України, Закони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України «Про місцеве самоврядування в Україні», «Про службу в органах місцевого самоврядування», «Про запобігання корупції», Кодекс законів про працю України та інші нормативно-правові акти. Положення застосовується з урахуванням актуальних змін законодавства.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2.3. Метою Положення є створення прозорої та передбачуваної системи управління людськими ресурсами, що сприяє досягненню стратегічних цілей громади та реалізації повноважень ОМС. Реалізація Положення покликана підвищити ефективність роботи та довіру до органу місцевого самоврядування.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2.4. Положення узгоджується зі Стратегією розвитку Бібрської міської територіальної громади, Регламентом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Бібрської міської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ради та іншими внутрішніми документами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ОМС. Забезпечує цілісність управлінської системи та узгодженість кадрових рішень.</w:t>
      </w:r>
    </w:p>
    <w:p>
      <w:pPr>
        <w:pStyle w:val="ListParagraph"/>
        <w:jc w:val="center"/>
        <w:rPr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>3. Основні принципи управління персоналом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3.1. Законність та справедливість є базовими засадами кадрової роботи в ОМС.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Усі рішення щодо управління персоналом приймаються виключно в межах чинного законодавства України, на основі об’єктивних критеріїв, із дотриманням рівності прав та недопущення дискримінації.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3.2. Орієнтація на людину передбачає повагу до гідності, потреб та професійного потенціалу працівників. Управлінські рішення у сфері персоналу мають враховувати баланс між інтересами громади, цілями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 ОМС та можливостями працівників.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3.3. Прозорість і відкритість кадрових процесів забезпечують довіру до кадрових рішень та підвищують відповідальність управлінських дій. Кадрові процедури є зрозумілими, передбачуваними та доступними для ознайомлення відповідно до вимог законодавства.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3.4. Інклюзивність, безбар’єрність та різноманіття означають створення умов рівного доступу до служби в ОМС незалежно від віку, статі, стану здоров’я чи інших ознак. Гендерна рівність і повага до різноманіття розглядаються як чинники підвищення якості управління та прийняття рішень.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3.5. Залученість і партнерство передбачають активну участь працівників у процесах планування, реалізації та оцінки діяльності ОМС. Заохочується командна робота, міжпідроздільна взаємодія та пар</w:t>
      </w:r>
      <w:r>
        <w:rPr>
          <w:rFonts w:eastAsia="Times New Roman" w:cs="Times New Roman" w:ascii="Times New Roman" w:hAnsi="Times New Roman"/>
          <w:sz w:val="24"/>
          <w:szCs w:val="24"/>
        </w:rPr>
        <w:t>тнерські відносини.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3.6. Гнучкість та адаптивність полягають у здатності системи управління персоналом своєчасно реагувати на зміни законодавства, зовнішні виклики та потреби громади. Кадрові підходи коригуються відповідно до стратегічних пріоритетів розвитку громади.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3.7. Професійна компетентність та безперервний розвиток персоналу є необхідною умовою ефективної роботи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 ОМС. Роботодавець створює умови для постійного навчання, підвищення кваліфікації та розвитку управлінських і професійних компетентностей.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3.8. Цифровізація кад</w:t>
      </w:r>
      <w:r>
        <w:rPr>
          <w:rFonts w:eastAsia="Times New Roman" w:cs="Times New Roman" w:ascii="Times New Roman" w:hAnsi="Times New Roman"/>
          <w:sz w:val="24"/>
          <w:szCs w:val="24"/>
        </w:rPr>
        <w:t>рових процесів та захист персональних даних спрямовані на підвищення ефективності, оперативності та прозорості управління персоналом. Обробка та зберігання персональних даних здійснюються з дотриманням вимог законодавства щодо їх захисту.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3.9. Дисциплінарна відповідальність забезпечує дотримання трудової дисципліни, етичних норм та належне виконання посадових обов’язків. Кожен працівник несе персональну відповідальність за результати своєї діяльності.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3.10. Організаційна культура та довіра формуються на засадах взаємної поваги, відкритості та відповідальності. Підтримується робоче середовище, що сприяє ефективній командній роботі та збереженню інституційної пам’яті громади.</w:t>
      </w:r>
    </w:p>
    <w:p>
      <w:pPr>
        <w:pStyle w:val="ListParagraph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4. Основні завдання управління персоналом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4.1. Формування ефективної структури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 апарату ради та її виконавчих органів спрямоване на забезпечення чіткого розподілу повноваж</w:t>
      </w:r>
      <w:r>
        <w:rPr>
          <w:rFonts w:eastAsia="Times New Roman" w:cs="Times New Roman" w:ascii="Times New Roman" w:hAnsi="Times New Roman"/>
          <w:sz w:val="24"/>
          <w:szCs w:val="24"/>
        </w:rPr>
        <w:t>ень, відповідальності та підзвітності. Структура має відповідати стратегічним цілям громади та реальним функціональним потребам ОМС.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4.2. Забезпечення прозорого та якісного добору кандидатів на посади передбачає застосування конкурсних процедур і об’єктивних критеріїв оцінки. Метою є залучення професійних, мотивованих та доброчесних фахівців.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4.3. Запровадження системи професійної адаптації та наставництва сприяє швидкому включенню нових працівн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иків у робочі процеси. Адаптація забезпечує розуміння цінностей, правил та очікувань ОМС.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4.4. Мотивація та залучення персоналу до реалізації стратегічних і операційних завдань здійснюються шляхом поєднання матеріальних і нематеріальних стимулів. Заохочується ініціативність, відповідальність та участь у проєктній діяльності.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4.5. Підвищення результативності та забезпечення професійного розвитку персоналу реалізується через регулярне оцінювання, навчання та розвиток компетентностей. Результати оцінювання використовуються для планування кар’єрного зростання та підвищення ефективності роботи.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4.6. Створення кадрового резерву та підтримка позитивного іміджу ра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ди як роботодавця спрямовані на забезпечення наступності та стабільності управлінських процесів. ОМС позиціонується як надійний, відповідальний та привабливий роботодавець.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4.7. Формування культури публічної служби, орієнтованої на інтереси громади, передбачає усвідомлення працівниками своєї ролі у вирішенні питань місцевого значення. Пріоритетом є служіння громаді, відкритість і підзвітність.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4.8. Розвиток корпоративної культури полягає у формуванні спільних цінностей, стандартів поведінки та командної взаємодії. Корпоративна культура сприяє згуртованості колективу та ефективній внутрішній комунікації.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4.9. Забезпечення контрольованої плинності персоналу та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планованого процесу  звільнення спрямоване на мінімізацію кадрових ризиків і збереження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інституційної пам’яті громади. Процеси звільнення мають відбуватися коректно, прозоро та з дотриманням законодавства.</w:t>
      </w:r>
    </w:p>
    <w:p>
      <w:pPr>
        <w:pStyle w:val="ListParagraph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5. Цільові групи та відповідальні особи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5.1. Дія цього Положення поширюється на всіх працівників Бібрської міської ради та її виконавчих органів.</w:t>
      </w:r>
    </w:p>
    <w:p>
      <w:pPr>
        <w:pStyle w:val="Standard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5.2. Загальну відповідальність за реалізацію Положення несе Бібрський міський голова.</w:t>
      </w:r>
    </w:p>
    <w:p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  <w:rFonts w:cs="Times New Roman" w:ascii="Times New Roman" w:hAnsi="Times New Roman"/>
          <w:sz w:val="24"/>
          <w:szCs w:val="24"/>
        </w:rPr>
        <w:t>5.3. Координацію процедур управління персоналом забезпечує секретар  виконавчого комітету.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5.4. Безпосередні керівники відповідають за впровадження кадрових процесів у підпорядкованих підрозділах.</w:t>
      </w:r>
    </w:p>
    <w:p>
      <w:pPr>
        <w:pStyle w:val="ListParagraph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6. Підходи та процедури управління персоналом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6.1. Пошук персоналу здійснюється шляхом внутрішнього та зовнішнього рекрутингу з урахуванням кадрових потреб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 ОМС. Оголошення про вакансії оприлюднюються у спосіб, визначений законодавством, з метою забезпечення відкритості та рівного доступу кандидатів.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6.2. Відбір кандидатів на </w:t>
      </w:r>
      <w:r>
        <w:rPr>
          <w:rFonts w:eastAsia="Times New Roman" w:cs="Times New Roman" w:ascii="Times New Roman" w:hAnsi="Times New Roman"/>
          <w:sz w:val="24"/>
          <w:szCs w:val="24"/>
        </w:rPr>
        <w:t>посади проводиться на конкурсних засадах та включає прийом і аналіз документів, тестування, виконання ситуаційних завдань та співбесіду. Процедури відбору спрямовані на оцінку професійної компетентності, доброчесності та мотивації кандидатів.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6.3. Призначення на посади відбувається у порядку, визначеному законодавством України, з урахуванням статусу посади та повноважень органу місцевого самоврядування. Рішення щодо призначення оформлюються відповідним рішенням.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6.4. Адаптація новопризначених працівників передбачає введення в посаду та наставництва, що забезпечує ознайомлення з функціями, внутрішніми процедурами та корпоративною культурою ОМС. У перші 3–6 місяців роботи здійснюється контроль досягнення визначених короткострокових цілей.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6.5. Оцінювання результатів службової діяльності проводиться шляхом атестації та щорічної оцінки відповідно до затверджених порядків. Оцінювання спрямоване на визначення ефективності роботи, потенціалу розвитку та потреб у навчанні.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6.6. Професійний розвиток персоналу забезпечується через безперервне навчання, підвищення кваліфікації та стажування, у тому числі із застосуванням дистанційних та змішаних форматів. Навчання здійснюється на підставі індивідуальних планів розвитку працівників.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6.7. Звільнення працівників відбувається виключно на підставах та у спосіб,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які визначено законодавством, із дотриманням принципів поваги та прозорості. Процедура передбачає проведення вихідної співбесіди, належне інформування колективу та, за потреби, надання рекомендаційного листа.</w:t>
      </w:r>
    </w:p>
    <w:p>
      <w:pPr>
        <w:pStyle w:val="ListParagraph"/>
        <w:jc w:val="center"/>
        <w:rPr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>7. Основні обов’язки працівників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7.1. Працівники ОМС зобов’язані чітко та своєчасно виконувати посадові обов’язки, розпорядження міського голови, рішення ради та виконавчого комітету. Виконання завда</w:t>
      </w:r>
      <w:r>
        <w:rPr>
          <w:rFonts w:eastAsia="Times New Roman" w:cs="Times New Roman" w:ascii="Times New Roman" w:hAnsi="Times New Roman"/>
          <w:sz w:val="24"/>
          <w:szCs w:val="24"/>
        </w:rPr>
        <w:t>нь здійснюється в межах визначених повноважень і з дотриманням встановлених строків.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7.2. Працівники зобов’язані дотримуватися вимог законодавства, етичних норм поведінки та трудової дисципліни, а також правил внутрішнього трудового розпорядку. Недопустимими є дії, що можуть завдати шкоди репутації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 ОМС.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7.3. У процесі виконання службових обов’язків працівники мають діяти в інтересах територіальної громади, забезпечувати якісне вирішення питань місцевого значення та не допускати конфлікту інтересів. У разі його виникнення працівник зобов’язаний діяти відповідно до вимог антикорупційного законодавства.</w:t>
      </w:r>
    </w:p>
    <w:p>
      <w:pPr>
        <w:pStyle w:val="ListParagraph"/>
        <w:jc w:val="center"/>
        <w:rPr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>8. Обов’язки роботодавця щодо працівників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8.1. ОМС зобов’язаний забезпечити належні умови праці, включаючи облаштоване робоче місце, матеріально-технічні ресурси, доступ до необхідної інформації та дотримання вимог безпеки праці.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8.2. Роботодавець забезпечує застосування прозорих і зрозумілих кадрових процедур, що гарантують рівне ставлення до працівників і передбачуваність управлінських рішень у сфері персоналу.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8.3. Виплата заробітної плати здійснюється своєчасно та в повному обсязі відповідно до законодавства України та затверджених умов оплати праці.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8.4. ОМС забезпечує дотримання гарантій, прав та законних інтересів працівників, у тому числі щодо соціального захисту, охорони праці та можливостей професійного розвитку.</w:t>
      </w:r>
    </w:p>
    <w:p>
      <w:pPr>
        <w:pStyle w:val="ListParagraph"/>
        <w:jc w:val="center"/>
        <w:rPr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>9. Мотивація, оплата праці та соціальні гарантії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9.1. Оплата праці працівників ОМС здійснюється відповідно до законодавства та включає посадовий оклад, надбавки, доплати й премії. Рівень опла</w:t>
      </w:r>
      <w:r>
        <w:rPr>
          <w:rFonts w:eastAsia="Times New Roman" w:cs="Times New Roman" w:ascii="Times New Roman" w:hAnsi="Times New Roman"/>
          <w:sz w:val="24"/>
          <w:szCs w:val="24"/>
        </w:rPr>
        <w:t>ти праці має відповідати складності та відповідальності виконуваних функцій.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9.2. Преміювання та інші стимулюючі виплати застосовуються на основі прозорих критеріїв, визначених внутрішніми документами, з урахуванням результативності та якості виконання завдань.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9.3. Для підвищення залученості персоналу використовуються методи нематеріального стимулювання, зокрема визнання досягнень, можливості професійного розвитку, участь у проєктній діяльності та прийнятті управлінських рішень.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9.4. Працівникам гарантується дотримання соціальних прав і гарантій, зокрема право на оплачувані відпустки, тимчасову непрацездатність та підвищення кваліфікації за рахунок бюджету громади у визначених законодавством випадках.</w:t>
      </w:r>
    </w:p>
    <w:p>
      <w:pPr>
        <w:pStyle w:val="ListParagraph"/>
        <w:jc w:val="center"/>
        <w:rPr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>10. Робочий час та його використання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10.1. Робочий час працівників ОМС встановлюється відповідно до правил внутрішнього трудового розпорядку з урахуванням специфіки діяльності підрозділів. Дотримання режиму роботи є обов’язковим для всіх працівників.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10.2. Ведення обліку робочого часу здійснюється у встановленому порядку з метою забезпечення контролю за використанням робочого часу та дотримання трудової дисципліни.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10.3. Оформлення відпусток, відряджень та тимчасової непрацездатності здійснюється відповідно до законодавства та внутрішніх процедур ОМС. Усі зміни в режимі роботи підлягають належному документальному оформленню.</w:t>
      </w:r>
    </w:p>
    <w:p>
      <w:pPr>
        <w:pStyle w:val="ListParagraph"/>
        <w:jc w:val="center"/>
        <w:rPr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>11. Навчання та підвищення кваліфікації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11.1. Підвищення кваліфікації працівників здійснюється на основі річного та індивідуального планування навчання, з урахуванням потреб ОМС та професійних цілей працівників.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11.2. Працівники можуть проходити стажування в інших органах місцевого самоврядування, органах державної влади та брати участь у міжнародних програмах, що сприяє обміну досвідом та впровадженню кращих управлінських практик.</w:t>
      </w:r>
    </w:p>
    <w:p>
      <w:pPr>
        <w:pStyle w:val="ListParagraph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12. Корпоративна культура та цінності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12.1. Діяльність працівник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ів ОМС ґрунтується на принципах політичної нейтральності та орієнтації на інтереси громади. Прийняття управлінських рішень має бути неупередженим і спрямованим на суспільну користь.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12.2. Законність і доброчесність є обов’язковими складовими публічної служби, що забезпечують довіру громади до ОМС та його посадових осіб.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12.3. Ефективна командна робота базується на взаємоповазі, діловій етиці та культурі спілкування з мешканцями, а також на відкритості до співпраці всередині колективу.</w:t>
      </w:r>
    </w:p>
    <w:p>
      <w:pPr>
        <w:pStyle w:val="ListParagraph"/>
        <w:jc w:val="center"/>
        <w:rPr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>13. Трудова дисципліна та відповідальність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13.1. Працівники зобов’язані дотримуватися правил внутрішнього трудового розпорядку та загальних норм етичної поведінки, визначених законодавством і внутрішніми документами ОМС.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13.2. В ОМС застосовуються механізми попередження та врегулювання трудових конфліктів, спрямовані на збереження конструктивної робочої атмосфери.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13.3. Дотримання вимог антикорупційного законодавства є обов’язковим для всіх працівників, а порушення тягне за собою відповідальність, визначену законом.</w:t>
      </w:r>
    </w:p>
    <w:p>
      <w:pPr>
        <w:pStyle w:val="ListParagraph"/>
        <w:jc w:val="center"/>
        <w:rPr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>14. Прикінцеві положення</w:t>
      </w:r>
    </w:p>
    <w:p>
      <w:pPr>
        <w:pStyle w:val="Standard"/>
        <w:ind w:firstLine="567"/>
        <w:jc w:val="both"/>
        <w:rPr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14.1. Це Положення затверджується рішенням Бібрської міської ради або її виконавчого комітету та є обов’язковим для виконання всіма працівниками ОМС.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14.2. Ефективність управлі</w:t>
      </w:r>
      <w:r>
        <w:rPr>
          <w:rFonts w:eastAsia="Times New Roman" w:cs="Times New Roman" w:ascii="Times New Roman" w:hAnsi="Times New Roman"/>
          <w:sz w:val="24"/>
          <w:szCs w:val="24"/>
        </w:rPr>
        <w:t>ння персоналом оцінюється на основі визначених показників, зокрема рівня плинності кадрів, задоволеності працівників роботою та результативності виконання завдань.</w:t>
      </w:r>
    </w:p>
    <w:p>
      <w:pPr>
        <w:pStyle w:val="Standard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14.3. Положення підлягає перегляду не рідше одного разу на два роки або у разі змін законодавства чи організаційної структури, з метою його актуалізації та вдосконалення.</w:t>
      </w:r>
    </w:p>
    <w:p>
      <w:pPr>
        <w:pStyle w:val="Standard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Керуюч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/>
        </w:rPr>
        <w:t xml:space="preserve"> справами (секретар)</w:t>
      </w:r>
    </w:p>
    <w:p>
      <w:pPr>
        <w:pStyle w:val="Standard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виконавчого комітету</w:t>
      </w:r>
    </w:p>
    <w:p>
      <w:pPr>
        <w:pStyle w:val="Standard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Бібрської міської ради                                                                         Світлана ОХРИМОВИЧ</w:t>
      </w:r>
    </w:p>
    <w:p>
      <w:pPr>
        <w:pStyle w:val="Standard"/>
        <w:ind w:firstLine="567"/>
        <w:jc w:val="both"/>
        <w:rPr/>
      </w:pPr>
      <w:r>
        <w:rPr/>
      </w:r>
    </w:p>
    <w:sectPr>
      <w:headerReference w:type="even" r:id="rId4"/>
      <w:headerReference w:type="default" r:id="rId5"/>
      <w:footerReference w:type="even" r:id="rId6"/>
      <w:footerReference w:type="default" r:id="rId7"/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UICTFontTextStyleBody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Times New Roman">
    <w:charset w:val="cc"/>
    <w:family w:val="roman"/>
    <w:pitch w:val="variable"/>
  </w:font>
  <w:font w:name=".AppleSystemUIFon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09"/>
        <w:tab w:val="center" w:pos="4819" w:leader="none"/>
        <w:tab w:val="right" w:pos="9639" w:leader="none"/>
      </w:tabs>
      <w:spacing w:lineRule="auto" w:line="24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andard"/>
      <w:tabs>
        <w:tab w:val="clear" w:pos="709"/>
        <w:tab w:val="center" w:pos="4819" w:leader="none"/>
        <w:tab w:val="right" w:pos="9639" w:leader="none"/>
      </w:tabs>
      <w:spacing w:lineRule="auto" w:line="240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09"/>
        <w:tab w:val="center" w:pos="4819" w:leader="none"/>
        <w:tab w:val="right" w:pos="9639" w:leader="none"/>
      </w:tabs>
      <w:spacing w:lineRule="auto" w:line="2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09"/>
        <w:tab w:val="center" w:pos="4819" w:leader="none"/>
        <w:tab w:val="right" w:pos="9639" w:leader="none"/>
      </w:tabs>
      <w:spacing w:lineRule="auto" w:line="24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lineRule="auto" w:line="276"/>
      <w:jc w:val="left"/>
      <w:textAlignment w:val="baseline"/>
    </w:pPr>
    <w:rPr>
      <w:rFonts w:ascii="Arial" w:hAnsi="Arial" w:eastAsia="Arial" w:cs="Arial"/>
      <w:color w:val="auto"/>
      <w:kern w:val="2"/>
      <w:sz w:val="22"/>
      <w:szCs w:val="22"/>
      <w:lang w:val="uk-UA" w:eastAsia="uk-UA" w:bidi="ar-SA"/>
    </w:rPr>
  </w:style>
  <w:style w:type="paragraph" w:styleId="1">
    <w:name w:val="Heading 1"/>
    <w:basedOn w:val="Standard"/>
    <w:next w:val="Textbody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Standard"/>
    <w:next w:val="Textbody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ий HTML Знак"/>
    <w:basedOn w:val="DefaultParagraphFont"/>
    <w:qFormat/>
    <w:rPr>
      <w:rFonts w:ascii="Courier New" w:hAnsi="Courier New" w:eastAsia="Times New Roman" w:cs="Times New Roman"/>
      <w:sz w:val="20"/>
      <w:szCs w:val="20"/>
      <w:lang w:val="ru-RU" w:eastAsia="ru-RU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tyle8">
    <w:name w:val="Виділення"/>
    <w:qFormat/>
    <w:rPr>
      <w:i/>
      <w:iCs/>
    </w:rPr>
  </w:style>
  <w:style w:type="character" w:styleId="S1" w:customStyle="1">
    <w:name w:val="s1"/>
    <w:basedOn w:val="DefaultParagraphFont"/>
    <w:qFormat/>
    <w:rsid w:val="00ed570c"/>
    <w:rPr>
      <w:rFonts w:ascii="UICTFontTextStyleBody" w:hAnsi="UICTFontTextStyleBody"/>
      <w:b w:val="false"/>
      <w:bCs w:val="false"/>
      <w:i w:val="false"/>
      <w:iCs w:val="false"/>
      <w:sz w:val="26"/>
      <w:szCs w:val="26"/>
    </w:rPr>
  </w:style>
  <w:style w:type="character" w:styleId="Style9">
    <w:name w:val="Гіперпосилання"/>
    <w:rPr>
      <w:color w:val="000080"/>
      <w:u w:val="single"/>
      <w:lang w:val="zxx" w:eastAsia="zxx" w:bidi="zxx"/>
    </w:rPr>
  </w:style>
  <w:style w:type="character" w:styleId="Rvts44">
    <w:name w:val="rvts44"/>
    <w:basedOn w:val="DefaultParagraphFont"/>
    <w:qFormat/>
    <w:rPr/>
  </w:style>
  <w:style w:type="character" w:styleId="Style10">
    <w:name w:val="Маркери списку"/>
    <w:qFormat/>
    <w:rPr>
      <w:rFonts w:ascii="OpenSymbol;Arial Unicode MS" w:hAnsi="OpenSymbol;Arial Unicode MS" w:eastAsia="OpenSymbol;Arial Unicode MS" w:cs="OpenSymbol;Arial Unicode MS"/>
    </w:rPr>
  </w:style>
  <w:style w:type="character" w:styleId="Rvts9">
    <w:name w:val="rvts9"/>
    <w:basedOn w:val="Style11"/>
    <w:qFormat/>
    <w:rPr/>
  </w:style>
  <w:style w:type="character" w:styleId="Style11">
    <w:name w:val="Шрифт абзацу за промовчанням"/>
    <w:qFormat/>
    <w:rPr/>
  </w:style>
  <w:style w:type="character" w:styleId="Style12">
    <w:name w:val="Символ нумерації"/>
    <w:qFormat/>
    <w:rPr/>
  </w:style>
  <w:style w:type="character" w:styleId="31">
    <w:name w:val="Основной текст с отступом 3 Знак"/>
    <w:qFormat/>
    <w:rPr>
      <w:rFonts w:ascii="Calibri" w:hAnsi="Calibri" w:eastAsia="Times New Roman" w:cs="Times New Roman"/>
      <w:sz w:val="16"/>
      <w:szCs w:val="16"/>
      <w:lang w:val="en-US"/>
    </w:rPr>
  </w:style>
  <w:style w:type="character" w:styleId="Style13">
    <w:name w:val="Основной текст с отступом Знак"/>
    <w:qFormat/>
    <w:rPr>
      <w:rFonts w:ascii="Calibri" w:hAnsi="Calibri" w:eastAsia="Times New Roman" w:cs="Times New Roman"/>
      <w:lang w:val="en-US"/>
    </w:rPr>
  </w:style>
  <w:style w:type="character" w:styleId="Appleconvertedspace">
    <w:name w:val="apple-converted-space"/>
    <w:basedOn w:val="11"/>
    <w:qFormat/>
    <w:rPr/>
  </w:style>
  <w:style w:type="character" w:styleId="Style14">
    <w:name w:val="Виділення жирни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Style15">
    <w:name w:val="Основной шрифт абзаца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5z6">
    <w:name w:val="WW8Num15z6"/>
    <w:qFormat/>
    <w:rPr>
      <w:u w:val="none"/>
    </w:rPr>
  </w:style>
  <w:style w:type="character" w:styleId="WW8Num15z5">
    <w:name w:val="WW8Num15z5"/>
    <w:qFormat/>
    <w:rPr>
      <w:rFonts w:ascii="Times New Roman" w:hAnsi="Times New Roman" w:eastAsia="NSimSun" w:cs="Times New Roman"/>
      <w:color w:val="000000"/>
      <w:sz w:val="24"/>
      <w:szCs w:val="24"/>
      <w:lang w:val="uk-UA"/>
    </w:rPr>
  </w:style>
  <w:style w:type="character" w:styleId="WW8Num15z4">
    <w:name w:val="WW8Num15z4"/>
    <w:qFormat/>
    <w:rPr>
      <w:rFonts w:ascii="Times New Roman" w:hAnsi="Times New Roman" w:cs="Times New Roman"/>
      <w:color w:val="000000"/>
      <w:sz w:val="24"/>
      <w:szCs w:val="24"/>
    </w:rPr>
  </w:style>
  <w:style w:type="character" w:styleId="WW8Num15z1">
    <w:name w:val="WW8Num15z1"/>
    <w:qFormat/>
    <w:rPr>
      <w:rFonts w:cs="Courier New"/>
    </w:rPr>
  </w:style>
  <w:style w:type="character" w:styleId="WW8Num15z0">
    <w:name w:val="WW8Num15z0"/>
    <w:qFormat/>
    <w:rPr>
      <w:rFonts w:ascii="Times New Roman" w:hAnsi="Times New Roman" w:eastAsia="NSimSun" w:cs="Times New Roman"/>
      <w:sz w:val="24"/>
    </w:rPr>
  </w:style>
  <w:style w:type="character" w:styleId="WW8Num14z1">
    <w:name w:val="WW8Num14z1"/>
    <w:qFormat/>
    <w:rPr>
      <w:u w:val="none"/>
    </w:rPr>
  </w:style>
  <w:style w:type="character" w:styleId="WW8Num14z0">
    <w:name w:val="WW8Num14z0"/>
    <w:qFormat/>
    <w:rPr>
      <w:rFonts w:ascii="Times New Roman" w:hAnsi="Times New Roman" w:cs="Times New Roman"/>
      <w:b/>
      <w:sz w:val="24"/>
      <w:u w:val="none"/>
    </w:rPr>
  </w:style>
  <w:style w:type="character" w:styleId="WW8Num13z1">
    <w:name w:val="WW8Num13z1"/>
    <w:qFormat/>
    <w:rPr>
      <w:u w:val="none"/>
    </w:rPr>
  </w:style>
  <w:style w:type="character" w:styleId="WW8Num13z0">
    <w:name w:val="WW8Num13z0"/>
    <w:qFormat/>
    <w:rPr>
      <w:rFonts w:ascii="Times New Roman" w:hAnsi="Times New Roman" w:cs="Times New Roman"/>
      <w:b/>
      <w:sz w:val="24"/>
      <w:u w:val="none"/>
    </w:rPr>
  </w:style>
  <w:style w:type="character" w:styleId="WW8Num12z4">
    <w:name w:val="WW8Num12z4"/>
    <w:qFormat/>
    <w:rPr>
      <w:u w:val="none"/>
    </w:rPr>
  </w:style>
  <w:style w:type="character" w:styleId="WW8Num12z1">
    <w:name w:val="WW8Num12z1"/>
    <w:qFormat/>
    <w:rPr>
      <w:rFonts w:cs="Courier New"/>
    </w:rPr>
  </w:style>
  <w:style w:type="character" w:styleId="WW8Num12z0">
    <w:name w:val="WW8Num12z0"/>
    <w:qFormat/>
    <w:rPr>
      <w:rFonts w:ascii="Times New Roman" w:hAnsi="Times New Roman" w:eastAsia="NSimSun" w:cs="Times New Roman"/>
      <w:sz w:val="24"/>
    </w:rPr>
  </w:style>
  <w:style w:type="character" w:styleId="WW8Num11z1">
    <w:name w:val="WW8Num11z1"/>
    <w:qFormat/>
    <w:rPr>
      <w:u w:val="none"/>
    </w:rPr>
  </w:style>
  <w:style w:type="character" w:styleId="WW8Num11z0">
    <w:name w:val="WW8Num11z0"/>
    <w:qFormat/>
    <w:rPr>
      <w:rFonts w:ascii="Times New Roman" w:hAnsi="Times New Roman" w:cs="Times New Roman"/>
      <w:b/>
      <w:sz w:val="24"/>
      <w:u w:val="none"/>
    </w:rPr>
  </w:style>
  <w:style w:type="character" w:styleId="WW8Num10z1">
    <w:name w:val="WW8Num10z1"/>
    <w:qFormat/>
    <w:rPr>
      <w:u w:val="none"/>
    </w:rPr>
  </w:style>
  <w:style w:type="character" w:styleId="WW8Num10z0">
    <w:name w:val="WW8Num10z0"/>
    <w:qFormat/>
    <w:rPr>
      <w:rFonts w:ascii="Times New Roman" w:hAnsi="Times New Roman" w:eastAsia="Times New Roman" w:cs="Times New Roman"/>
      <w:b/>
      <w:bCs/>
      <w:sz w:val="24"/>
      <w:szCs w:val="24"/>
      <w:u w:val="none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NSimSun" w:cs="Times New Roman"/>
      <w:sz w:val="24"/>
      <w:szCs w:val="24"/>
      <w:lang w:val="uk-UA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Times New Roman" w:hAnsi="Times New Roman" w:eastAsia="NSimSun" w:cs="Times New Roman"/>
      <w:sz w:val="24"/>
      <w:szCs w:val="24"/>
      <w:lang w:val="uk-UA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eastAsia="NSimSun" w:cs="Times New Roman"/>
      <w:color w:val="000000"/>
      <w:sz w:val="24"/>
      <w:szCs w:val="24"/>
      <w:lang w:val="uk-UA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Times New Roman" w:hAnsi="Times New Roman" w:eastAsia="NSimSun" w:cs="Times New Roman"/>
      <w:sz w:val="24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Times New Roman" w:hAnsi="Times New Roman" w:eastAsia="NSimSun" w:cs="Times New Roman"/>
      <w:sz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  <w:u w:val="none"/>
    </w:rPr>
  </w:style>
  <w:style w:type="character" w:styleId="WW8Num3z0">
    <w:name w:val="WW8Num3z0"/>
    <w:qFormat/>
    <w:rPr>
      <w:rFonts w:ascii="OpenSymbol;Arial Unicode MS" w:hAnsi="OpenSymbol;Arial Unicode MS" w:eastAsia="Times New Roman" w:cs="OpenSymbol;Arial Unicode MS"/>
      <w:color w:val="000000"/>
      <w:sz w:val="24"/>
      <w:szCs w:val="24"/>
      <w:u w:val="none"/>
      <w:lang w:val="uk-UA"/>
    </w:rPr>
  </w:style>
  <w:style w:type="character" w:styleId="WW8Num2z0">
    <w:name w:val="WW8Num2z0"/>
    <w:qFormat/>
    <w:rPr>
      <w:rFonts w:ascii="OpenSymbol;Arial Unicode MS" w:hAnsi="OpenSymbol;Arial Unicode MS" w:eastAsia="Times New Roman" w:cs="OpenSymbol;Arial Unicode MS"/>
      <w:sz w:val="24"/>
      <w:szCs w:val="24"/>
      <w:u w:val="none"/>
      <w:lang w:val="uk-UA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6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Textbody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 w:customStyle="1">
    <w:name w:val="Покажчик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lineRule="auto" w:line="276"/>
      <w:jc w:val="left"/>
      <w:textAlignment w:val="baseline"/>
    </w:pPr>
    <w:rPr>
      <w:rFonts w:ascii="Arial" w:hAnsi="Arial" w:eastAsia="Arial" w:cs="Arial"/>
      <w:color w:val="auto"/>
      <w:kern w:val="2"/>
      <w:sz w:val="22"/>
      <w:szCs w:val="22"/>
      <w:lang w:val="uk-UA" w:eastAsia="uk-UA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Title"/>
    <w:basedOn w:val="Standard"/>
    <w:next w:val="Style22"/>
    <w:uiPriority w:val="10"/>
    <w:qFormat/>
    <w:pPr>
      <w:keepNext w:val="true"/>
      <w:keepLines/>
      <w:spacing w:before="0" w:after="60"/>
    </w:pPr>
    <w:rPr>
      <w:b/>
      <w:bCs/>
      <w:sz w:val="52"/>
      <w:szCs w:val="52"/>
    </w:rPr>
  </w:style>
  <w:style w:type="paragraph" w:styleId="Style22">
    <w:name w:val="Subtitle"/>
    <w:basedOn w:val="Standard"/>
    <w:next w:val="Textbody"/>
    <w:uiPriority w:val="11"/>
    <w:qFormat/>
    <w:pPr>
      <w:keepNext w:val="true"/>
      <w:keepLines/>
      <w:spacing w:before="0" w:after="320"/>
    </w:pPr>
    <w:rPr>
      <w:i/>
      <w:iCs/>
      <w:color w:val="666666"/>
      <w:sz w:val="30"/>
      <w:szCs w:val="30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Style23">
    <w:name w:val="Верхній і нижній колонтитули"/>
    <w:basedOn w:val="Normal"/>
    <w:qFormat/>
    <w:pPr/>
    <w:rPr/>
  </w:style>
  <w:style w:type="paragraph" w:styleId="Style24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1" w:customStyle="1">
    <w:name w:val="p1"/>
    <w:basedOn w:val="Normal"/>
    <w:qFormat/>
    <w:rsid w:val="00ed570c"/>
    <w:pPr>
      <w:widowControl/>
      <w:suppressAutoHyphens w:val="false"/>
      <w:spacing w:lineRule="auto" w:line="240"/>
      <w:textAlignment w:val="auto"/>
    </w:pPr>
    <w:rPr>
      <w:rFonts w:ascii=".AppleSystemUIFont" w:hAnsi=".AppleSystemUIFont" w:eastAsia="游明朝" w:cs="Times New Roman" w:eastAsiaTheme="minorEastAsia"/>
      <w:kern w:val="0"/>
      <w:sz w:val="26"/>
      <w:szCs w:val="26"/>
    </w:rPr>
  </w:style>
  <w:style w:type="paragraph" w:styleId="JJOJQJCJPJJ">
    <w:name w:val="J&#9;&gt;*^J&#9;-^„Ð`„˜þÆOJQJCJPJ^J"/>
    <w:basedOn w:val="Normal"/>
    <w:qFormat/>
    <w:pPr/>
    <w:rPr/>
  </w:style>
  <w:style w:type="paragraph" w:styleId="61">
    <w:name w:val="TOC 6"/>
    <w:next w:val="1"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uk-UA" w:eastAsia="zh-CN" w:bidi="hi-IN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Style26">
    <w:name w:val="Назва об'єкта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6"/>
      <w:szCs w:val="20"/>
      <w:lang w:val="uk-UA"/>
    </w:rPr>
  </w:style>
  <w:style w:type="paragraph" w:styleId="Style27">
    <w:name w:val="Вміст таблиці"/>
    <w:basedOn w:val="Normal"/>
    <w:qFormat/>
    <w:pPr>
      <w:suppressLineNumbers/>
    </w:pPr>
    <w:rPr/>
  </w:style>
  <w:style w:type="paragraph" w:styleId="Style28">
    <w:name w:val="Заголовок таблиці"/>
    <w:qFormat/>
    <w:pPr>
      <w:widowControl w:val="false"/>
      <w:suppressLineNumbers/>
      <w:suppressAutoHyphens w:val="true"/>
      <w:overflowPunct w:val="true"/>
      <w:bidi w:val="0"/>
      <w:jc w:val="center"/>
    </w:pPr>
    <w:rPr>
      <w:rFonts w:ascii="Liberation Serif;Times New Roman" w:hAnsi="Liberation Serif;Times New Roman" w:eastAsia="NSimSun" w:cs="Arial Unicode MS"/>
      <w:b/>
      <w:bCs/>
      <w:color w:val="auto"/>
      <w:kern w:val="2"/>
      <w:sz w:val="24"/>
      <w:szCs w:val="24"/>
      <w:lang w:val="uk-UA" w:eastAsia="zh-CN" w:bidi="hi-IN"/>
    </w:rPr>
  </w:style>
  <w:style w:type="paragraph" w:styleId="NoSpacing">
    <w:name w:val="No Spacing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Rvps2">
    <w:name w:val="rvps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qFormat/>
    <w:pPr>
      <w:suppressAutoHyphens w:val="true"/>
      <w:spacing w:before="0" w:after="120"/>
      <w:ind w:left="283" w:right="0" w:hanging="0"/>
    </w:pPr>
    <w:rPr>
      <w:rFonts w:ascii="Calibri" w:hAnsi="Calibri" w:eastAsia="Times New Roman" w:cs="Times New Roman"/>
      <w:sz w:val="16"/>
      <w:szCs w:val="16"/>
      <w:lang w:val="en-US"/>
    </w:rPr>
  </w:style>
  <w:style w:type="paragraph" w:styleId="Style29">
    <w:name w:val="Body Text Indent"/>
    <w:basedOn w:val="Normal"/>
    <w:pPr>
      <w:suppressAutoHyphens w:val="true"/>
      <w:spacing w:before="0" w:after="120"/>
      <w:ind w:left="283" w:right="0" w:hanging="0"/>
    </w:pPr>
    <w:rPr>
      <w:rFonts w:ascii="Calibri" w:hAnsi="Calibri" w:eastAsia="Times New Roman" w:cs="Times New Roman"/>
      <w:lang w:val="en-US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uk-UA" w:eastAsia="zh-CN" w:bidi="ar-SA"/>
    </w:rPr>
  </w:style>
  <w:style w:type="paragraph" w:styleId="Rteindent1">
    <w:name w:val="rteindent1"/>
    <w:basedOn w:val="Normal"/>
    <w:qFormat/>
    <w:pPr>
      <w:spacing w:before="100" w:after="100"/>
    </w:pPr>
    <w:rPr>
      <w:sz w:val="24"/>
      <w:szCs w:val="24"/>
      <w:lang w:val="uk-UA"/>
    </w:rPr>
  </w:style>
  <w:style w:type="paragraph" w:styleId="Style30">
    <w:name w:val="Обычный (веб)"/>
    <w:basedOn w:val="Normal"/>
    <w:qFormat/>
    <w:pPr>
      <w:spacing w:before="100" w:after="100"/>
    </w:pPr>
    <w:rPr>
      <w:sz w:val="24"/>
      <w:szCs w:val="24"/>
      <w:lang w:val="uk-UA"/>
    </w:rPr>
  </w:style>
  <w:style w:type="paragraph" w:styleId="Rtecenter">
    <w:name w:val="rtecenter"/>
    <w:basedOn w:val="Normal"/>
    <w:qFormat/>
    <w:pPr>
      <w:spacing w:before="100" w:after="100"/>
    </w:pPr>
    <w:rPr>
      <w:sz w:val="24"/>
      <w:szCs w:val="24"/>
      <w:lang w:val="uk-UA"/>
    </w:rPr>
  </w:style>
  <w:style w:type="paragraph" w:styleId="12">
    <w:name w:val="Название объекта1"/>
    <w:basedOn w:val="Normal"/>
    <w:qFormat/>
    <w:pPr>
      <w:jc w:val="center"/>
    </w:pPr>
    <w:rPr>
      <w:sz w:val="26"/>
      <w:lang w:val="uk-UA"/>
    </w:rPr>
  </w:style>
  <w:style w:type="paragraph" w:styleId="Style31">
    <w:name w:val="Название объекта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13">
    <w:name w:val="Заголовок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 Unicode MS;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LibreOffice/6.3.3.2$Windows_X86_64 LibreOffice_project/a64200df03143b798afd1ec74a12ab50359878ed</Application>
  <Pages>6</Pages>
  <Words>1836</Words>
  <Characters>13713</Characters>
  <CharactersWithSpaces>15715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2026-03-30T11:11:00Z</dcterms:created>
  <dc:creator>User</dc:creator>
  <dc:description/>
  <dc:language>uk-UA</dc:language>
  <cp:lastModifiedBy/>
  <cp:lastPrinted>2026-04-20T16:51:24Z</cp:lastPrinted>
  <dcterms:modified xsi:type="dcterms:W3CDTF">2026-04-20T16:51:31Z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